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48" w:rsidRPr="00EF1B67" w:rsidRDefault="00C45548" w:rsidP="00C45548">
      <w:pPr>
        <w:pStyle w:val="Corpsdetexte"/>
        <w:framePr w:w="9415" w:wrap="around" w:x="1702" w:y="545"/>
        <w:rPr>
          <w:sz w:val="22"/>
          <w:lang w:val="fr-FR"/>
        </w:rPr>
      </w:pPr>
      <w:r w:rsidRPr="00EF1B67">
        <w:rPr>
          <w:sz w:val="22"/>
          <w:lang w:val="fr-FR"/>
        </w:rPr>
        <w:t>Direction de l’instruction publique</w:t>
      </w:r>
      <w:r w:rsidRPr="00EF1B67">
        <w:rPr>
          <w:sz w:val="22"/>
          <w:lang w:val="fr-FR"/>
        </w:rPr>
        <w:br/>
        <w:t>du canton de Berne</w:t>
      </w:r>
      <w:r w:rsidRPr="00EF1B67">
        <w:rPr>
          <w:sz w:val="22"/>
          <w:lang w:val="fr-FR"/>
        </w:rPr>
        <w:br/>
      </w:r>
    </w:p>
    <w:p w:rsidR="00C45548" w:rsidRPr="00EF1B67" w:rsidRDefault="00C45548" w:rsidP="00C45548">
      <w:pPr>
        <w:pStyle w:val="Corpsdetexte"/>
        <w:framePr w:w="9415" w:wrap="around" w:x="1702" w:y="545"/>
        <w:rPr>
          <w:sz w:val="22"/>
          <w:lang w:val="fr-FR"/>
        </w:rPr>
      </w:pPr>
      <w:r w:rsidRPr="00EF1B67">
        <w:rPr>
          <w:sz w:val="22"/>
          <w:lang w:val="fr-FR"/>
        </w:rPr>
        <w:t>Inspection scolaire régionale</w:t>
      </w:r>
    </w:p>
    <w:p w:rsidR="00C45548" w:rsidRPr="00EF1B67" w:rsidRDefault="00E11F4E" w:rsidP="00C45548">
      <w:pPr>
        <w:framePr w:wrap="around" w:vAnchor="page" w:hAnchor="page" w:x="397" w:y="7440"/>
        <w:rPr>
          <w:rFonts w:ascii="Helvetica" w:hAnsi="Helvetica"/>
          <w:sz w:val="22"/>
          <w:lang w:val="fr-FR"/>
        </w:rPr>
      </w:pPr>
      <w:r>
        <w:rPr>
          <w:rFonts w:ascii="Helvetica" w:hAnsi="Helvetica"/>
          <w:noProof/>
          <w:sz w:val="22"/>
          <w:lang w:val="fr-CH" w:eastAsia="fr-CH"/>
        </w:rPr>
        <w:drawing>
          <wp:inline distT="0" distB="0" distL="0" distR="0">
            <wp:extent cx="64008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48" w:rsidRPr="00EF1B67" w:rsidRDefault="00C45548" w:rsidP="00C45548">
      <w:pPr>
        <w:framePr w:wrap="around" w:vAnchor="page" w:hAnchor="page" w:x="397" w:y="7440"/>
        <w:rPr>
          <w:rFonts w:ascii="Helvetica" w:hAnsi="Helvetica"/>
          <w:sz w:val="22"/>
          <w:lang w:val="fr-FR"/>
        </w:rPr>
      </w:pPr>
    </w:p>
    <w:p w:rsidR="00C45548" w:rsidRPr="00EF1B67" w:rsidRDefault="00C45548" w:rsidP="00C45548">
      <w:pPr>
        <w:rPr>
          <w:rFonts w:cs="Arial"/>
          <w:b/>
          <w:sz w:val="22"/>
          <w:lang w:val="fr-FR"/>
        </w:rPr>
      </w:pPr>
    </w:p>
    <w:p w:rsidR="00C45548" w:rsidRPr="00BB3DB5" w:rsidRDefault="00C45548" w:rsidP="00C45548">
      <w:pPr>
        <w:shd w:val="clear" w:color="auto" w:fill="D9D9D9"/>
        <w:outlineLvl w:val="0"/>
        <w:rPr>
          <w:rFonts w:cs="Arial"/>
          <w:b/>
          <w:sz w:val="28"/>
          <w:szCs w:val="28"/>
          <w:lang w:val="fr-FR"/>
        </w:rPr>
      </w:pPr>
      <w:r w:rsidRPr="00BB3DB5">
        <w:rPr>
          <w:rFonts w:cs="Arial"/>
          <w:b/>
          <w:sz w:val="28"/>
          <w:szCs w:val="28"/>
          <w:lang w:val="fr-FR"/>
        </w:rPr>
        <w:t>Formulaire d’annonce 2</w:t>
      </w:r>
    </w:p>
    <w:p w:rsidR="00C45548" w:rsidRPr="00BB3DB5" w:rsidRDefault="00C45548" w:rsidP="00C45548">
      <w:pPr>
        <w:shd w:val="clear" w:color="auto" w:fill="D9D9D9"/>
        <w:outlineLvl w:val="0"/>
        <w:rPr>
          <w:rFonts w:cs="Arial"/>
          <w:b/>
          <w:sz w:val="28"/>
          <w:szCs w:val="28"/>
          <w:lang w:val="fr-FR"/>
        </w:rPr>
      </w:pPr>
      <w:r w:rsidRPr="00BB3DB5">
        <w:rPr>
          <w:rFonts w:cs="Arial"/>
          <w:b/>
          <w:sz w:val="28"/>
          <w:szCs w:val="28"/>
          <w:lang w:val="fr-FR"/>
        </w:rPr>
        <w:t>relatif à l’article 28 LEO (exclusion de l’enseignement) :</w:t>
      </w:r>
    </w:p>
    <w:p w:rsidR="00C45548" w:rsidRPr="00EF1B67" w:rsidRDefault="00C45548" w:rsidP="00C45548">
      <w:pPr>
        <w:outlineLvl w:val="0"/>
        <w:rPr>
          <w:rFonts w:cs="Arial"/>
          <w:b/>
          <w:sz w:val="22"/>
          <w:lang w:val="fr-FR"/>
        </w:rPr>
      </w:pPr>
    </w:p>
    <w:p w:rsidR="00C45548" w:rsidRDefault="00C45548" w:rsidP="00C45548">
      <w:pPr>
        <w:rPr>
          <w:rFonts w:cs="Arial"/>
          <w:lang w:val="fr-FR"/>
        </w:rPr>
      </w:pPr>
      <w:r w:rsidRPr="00EF1B67">
        <w:rPr>
          <w:rFonts w:cs="Arial"/>
          <w:lang w:val="fr-FR"/>
        </w:rPr>
        <w:t xml:space="preserve">Vous avez </w:t>
      </w:r>
      <w:r w:rsidR="00125603">
        <w:rPr>
          <w:rFonts w:cs="Arial"/>
          <w:lang w:val="fr-FR"/>
        </w:rPr>
        <w:t>ordonné</w:t>
      </w:r>
      <w:r>
        <w:rPr>
          <w:rFonts w:cs="Arial"/>
          <w:lang w:val="fr-FR"/>
        </w:rPr>
        <w:t xml:space="preserve"> </w:t>
      </w:r>
      <w:r w:rsidRPr="00EF1B67">
        <w:rPr>
          <w:rFonts w:cs="Arial"/>
          <w:lang w:val="fr-FR"/>
        </w:rPr>
        <w:t xml:space="preserve">dans votre école une exclusion de l’enseignement qui est maintenant terminée. Nous vous prions de répondre aux questions du présent formulaire et de le renvoyer </w:t>
      </w:r>
      <w:r w:rsidRPr="00EF1B67">
        <w:rPr>
          <w:rFonts w:cs="Arial"/>
          <w:b/>
          <w:lang w:val="fr-FR"/>
        </w:rPr>
        <w:t xml:space="preserve">dans </w:t>
      </w:r>
      <w:r w:rsidR="00CD5092">
        <w:rPr>
          <w:rFonts w:cs="Arial"/>
          <w:b/>
          <w:lang w:val="fr-FR"/>
        </w:rPr>
        <w:t>un délai de</w:t>
      </w:r>
      <w:r w:rsidR="00D4527C">
        <w:rPr>
          <w:b/>
          <w:lang w:val="fr-FR"/>
        </w:rPr>
        <w:t xml:space="preserve"> cinq jours</w:t>
      </w:r>
      <w:r w:rsidR="00D4527C">
        <w:rPr>
          <w:lang w:val="fr-FR"/>
        </w:rPr>
        <w:t xml:space="preserve"> </w:t>
      </w:r>
      <w:r w:rsidRPr="00EF1B67">
        <w:rPr>
          <w:rFonts w:cs="Arial"/>
          <w:lang w:val="fr-FR"/>
        </w:rPr>
        <w:t xml:space="preserve">à l’inspection scolaire </w:t>
      </w:r>
      <w:r w:rsidR="00125603">
        <w:rPr>
          <w:rFonts w:cs="Arial"/>
          <w:lang w:val="fr-FR"/>
        </w:rPr>
        <w:t>compétente</w:t>
      </w:r>
      <w:r w:rsidRPr="00EF1B67">
        <w:rPr>
          <w:rFonts w:cs="Arial"/>
          <w:lang w:val="fr-FR"/>
        </w:rPr>
        <w:t>.</w:t>
      </w:r>
    </w:p>
    <w:p w:rsidR="00D4527C" w:rsidRDefault="00D4527C" w:rsidP="00C45548">
      <w:pPr>
        <w:rPr>
          <w:rFonts w:cs="Arial"/>
          <w:lang w:val="fr-FR"/>
        </w:rPr>
      </w:pPr>
    </w:p>
    <w:p w:rsidR="00C45548" w:rsidRPr="00EF1B67" w:rsidRDefault="00C45548" w:rsidP="00907325">
      <w:pPr>
        <w:jc w:val="both"/>
        <w:rPr>
          <w:rFonts w:cs="Arial"/>
          <w:lang w:val="fr-FR"/>
        </w:rPr>
      </w:pPr>
      <w:r w:rsidRPr="00EF1B67">
        <w:rPr>
          <w:rFonts w:cs="Arial"/>
          <w:lang w:val="fr-FR"/>
        </w:rPr>
        <w:t>Vos renseignements permettront à la Direction de l’instruction publique de se faire une idée des expériences sur le terrain et des résultats obtenus avec les mesures d’exclusion de l’enseignement prévue</w:t>
      </w:r>
      <w:r w:rsidR="00125603">
        <w:rPr>
          <w:rFonts w:cs="Arial"/>
          <w:lang w:val="fr-FR"/>
        </w:rPr>
        <w:t>s</w:t>
      </w:r>
      <w:r w:rsidRPr="00EF1B67">
        <w:rPr>
          <w:rFonts w:cs="Arial"/>
          <w:lang w:val="fr-FR"/>
        </w:rPr>
        <w:t xml:space="preserve"> à l’article 28, alinéa 5 de la loi sur l’école obligatoire. Les i</w:t>
      </w:r>
      <w:r w:rsidR="00CD5092">
        <w:rPr>
          <w:rFonts w:cs="Arial"/>
          <w:lang w:val="fr-FR"/>
        </w:rPr>
        <w:t>nformations que vous fournirez seront traitées de façon anonyme</w:t>
      </w:r>
      <w:r w:rsidRPr="00EF1B67">
        <w:rPr>
          <w:rFonts w:cs="Arial"/>
          <w:lang w:val="fr-FR"/>
        </w:rPr>
        <w:t>.</w:t>
      </w:r>
    </w:p>
    <w:p w:rsidR="00C45548" w:rsidRPr="00EF1B67" w:rsidRDefault="00C45548" w:rsidP="00C45548">
      <w:pPr>
        <w:rPr>
          <w:rFonts w:cs="Arial"/>
          <w:b/>
          <w:lang w:val="fr-FR"/>
        </w:rPr>
      </w:pPr>
    </w:p>
    <w:p w:rsidR="00C45548" w:rsidRPr="00EF1B67" w:rsidRDefault="00C45548" w:rsidP="00C45548">
      <w:pPr>
        <w:tabs>
          <w:tab w:val="left" w:pos="4536"/>
          <w:tab w:val="left" w:pos="9356"/>
        </w:tabs>
        <w:rPr>
          <w:rFonts w:cs="Arial"/>
          <w:lang w:val="fr-FR"/>
        </w:rPr>
      </w:pPr>
      <w:r w:rsidRPr="00EF1B67">
        <w:rPr>
          <w:rFonts w:cs="Arial"/>
          <w:lang w:val="fr-FR"/>
        </w:rPr>
        <w:t>Commune :</w:t>
      </w:r>
      <w:r w:rsidRPr="00EF1B67">
        <w:rPr>
          <w:rFonts w:cs="Arial"/>
          <w:lang w:val="fr-FR"/>
        </w:rPr>
        <w:tab/>
      </w:r>
      <w:r w:rsidRPr="00D902D9">
        <w:rPr>
          <w:rFonts w:cs="Arial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bookmarkStart w:id="1" w:name="_GoBack"/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bookmarkEnd w:id="1"/>
      <w:r w:rsidRPr="00D902D9">
        <w:rPr>
          <w:rFonts w:cs="Arial"/>
          <w:u w:val="single"/>
          <w:lang w:val="fr-FR"/>
        </w:rPr>
        <w:fldChar w:fldCharType="end"/>
      </w:r>
      <w:bookmarkEnd w:id="0"/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4536"/>
          <w:tab w:val="left" w:leader="underscore" w:pos="9356"/>
        </w:tabs>
        <w:rPr>
          <w:rFonts w:cs="Arial"/>
          <w:lang w:val="fr-FR"/>
        </w:rPr>
      </w:pPr>
    </w:p>
    <w:p w:rsidR="00C45548" w:rsidRPr="00EF1B67" w:rsidRDefault="00C45548" w:rsidP="00C45548">
      <w:pPr>
        <w:tabs>
          <w:tab w:val="left" w:pos="4536"/>
          <w:tab w:val="left" w:pos="9356"/>
        </w:tabs>
        <w:rPr>
          <w:rFonts w:cs="Arial"/>
          <w:lang w:val="fr-FR"/>
        </w:rPr>
      </w:pPr>
      <w:r>
        <w:rPr>
          <w:rFonts w:cs="Arial"/>
          <w:lang w:val="fr-FR"/>
        </w:rPr>
        <w:t>E</w:t>
      </w:r>
      <w:r w:rsidRPr="00EF1B67">
        <w:rPr>
          <w:rFonts w:cs="Arial"/>
          <w:lang w:val="fr-FR"/>
        </w:rPr>
        <w:t xml:space="preserve">cole et lieu </w:t>
      </w:r>
      <w:r>
        <w:rPr>
          <w:rFonts w:cs="Arial"/>
          <w:lang w:val="fr-FR"/>
        </w:rPr>
        <w:t>de l’école</w:t>
      </w:r>
      <w:r w:rsidRPr="00EF1B67">
        <w:rPr>
          <w:rFonts w:cs="Arial"/>
          <w:lang w:val="fr-FR"/>
        </w:rPr>
        <w:t xml:space="preserve"> :</w:t>
      </w:r>
      <w:r w:rsidRPr="00EF1B67">
        <w:rPr>
          <w:rFonts w:cs="Arial"/>
          <w:lang w:val="fr-FR"/>
        </w:rPr>
        <w:tab/>
      </w:r>
      <w:r w:rsidRPr="00D902D9">
        <w:rPr>
          <w:rFonts w:cs="Arial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4536"/>
          <w:tab w:val="left" w:leader="underscore" w:pos="9356"/>
        </w:tabs>
        <w:rPr>
          <w:rFonts w:cs="Arial"/>
          <w:lang w:val="fr-FR"/>
        </w:rPr>
      </w:pPr>
    </w:p>
    <w:p w:rsidR="00C45548" w:rsidRPr="00EF1B67" w:rsidRDefault="00C45548" w:rsidP="00C45548">
      <w:pPr>
        <w:tabs>
          <w:tab w:val="left" w:pos="4536"/>
          <w:tab w:val="left" w:pos="6521"/>
          <w:tab w:val="left" w:pos="9356"/>
        </w:tabs>
        <w:rPr>
          <w:rFonts w:cs="Arial"/>
          <w:lang w:val="fr-FR"/>
        </w:rPr>
      </w:pPr>
      <w:r>
        <w:rPr>
          <w:rFonts w:cs="Arial"/>
          <w:lang w:val="fr-FR"/>
        </w:rPr>
        <w:t>Exclusion de l’enseignement selon</w:t>
      </w:r>
      <w:r w:rsidRPr="00EF1B67">
        <w:rPr>
          <w:rFonts w:cs="Arial"/>
          <w:lang w:val="fr-FR"/>
        </w:rPr>
        <w:t xml:space="preserve"> la décision de la commission scolaire du</w:t>
      </w:r>
      <w:r>
        <w:rPr>
          <w:rFonts w:cs="Arial"/>
          <w:lang w:val="fr-FR"/>
        </w:rPr>
        <w:t xml:space="preserve">  </w:t>
      </w:r>
      <w:bookmarkStart w:id="2" w:name="Text2"/>
      <w:r w:rsidRPr="00D902D9">
        <w:rPr>
          <w:rFonts w:cs="Arial"/>
          <w:u w:val="single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bookmarkEnd w:id="2"/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rPr>
          <w:rFonts w:cs="Arial"/>
          <w:b/>
          <w:lang w:val="fr-FR"/>
        </w:rPr>
      </w:pPr>
    </w:p>
    <w:p w:rsidR="00C45548" w:rsidRDefault="00C45548" w:rsidP="00C45548">
      <w:pPr>
        <w:tabs>
          <w:tab w:val="left" w:pos="360"/>
          <w:tab w:val="left" w:pos="1080"/>
          <w:tab w:val="left" w:pos="4500"/>
        </w:tabs>
        <w:rPr>
          <w:rFonts w:cs="Arial"/>
          <w:lang w:val="fr-FR"/>
        </w:rPr>
      </w:pPr>
    </w:p>
    <w:p w:rsidR="00C45548" w:rsidRPr="00C45548" w:rsidRDefault="00C45548" w:rsidP="00C45548">
      <w:pPr>
        <w:tabs>
          <w:tab w:val="left" w:pos="360"/>
          <w:tab w:val="left" w:pos="1080"/>
          <w:tab w:val="left" w:pos="4500"/>
        </w:tabs>
        <w:rPr>
          <w:rFonts w:cs="Arial"/>
          <w:lang w:val="fr-FR"/>
        </w:rPr>
      </w:pPr>
      <w:r w:rsidRPr="00EF1B67">
        <w:rPr>
          <w:rFonts w:cs="Arial"/>
          <w:lang w:val="fr-FR"/>
        </w:rPr>
        <w:t>Type de réintégration après l’exclusion</w:t>
      </w:r>
      <w:r>
        <w:rPr>
          <w:rFonts w:cs="Arial"/>
          <w:lang w:val="fr-FR"/>
        </w:rPr>
        <w:t xml:space="preserve"> </w:t>
      </w:r>
      <w:r w:rsidRPr="00C45548">
        <w:rPr>
          <w:rFonts w:cs="Arial"/>
          <w:lang w:val="fr-FR"/>
        </w:rPr>
        <w:t>:</w:t>
      </w:r>
    </w:p>
    <w:p w:rsidR="00C45548" w:rsidRPr="00C45548" w:rsidRDefault="00C45548" w:rsidP="00C4554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C45548" w:rsidRPr="00125603" w:rsidRDefault="00C45548" w:rsidP="00C4554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3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retour dans la classe d’origine</w:t>
      </w:r>
      <w:r w:rsidRPr="00125603">
        <w:rPr>
          <w:rFonts w:cs="Arial"/>
          <w:sz w:val="18"/>
          <w:szCs w:val="18"/>
          <w:lang w:val="fr-FR"/>
        </w:rPr>
        <w:tab/>
      </w:r>
      <w:r w:rsidR="00125603" w:rsidRPr="00125603">
        <w:rPr>
          <w:rFonts w:cs="Arial"/>
          <w:sz w:val="18"/>
          <w:szCs w:val="18"/>
          <w:lang w:val="fr-FR"/>
        </w:rPr>
        <w:tab/>
      </w:r>
      <w:r w:rsidRPr="00FD1C9C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4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retour dans une autre classe/école</w:t>
      </w:r>
    </w:p>
    <w:p w:rsidR="00C45548" w:rsidRPr="00125603" w:rsidRDefault="00C45548" w:rsidP="00125603">
      <w:pPr>
        <w:tabs>
          <w:tab w:val="left" w:pos="1080"/>
          <w:tab w:val="left" w:pos="4962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5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pas de retour :</w:t>
      </w:r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autre type d’encadrement en institution</w:t>
      </w:r>
      <w:r w:rsidRPr="00125603">
        <w:rPr>
          <w:rFonts w:cs="Arial"/>
          <w:sz w:val="18"/>
          <w:szCs w:val="18"/>
          <w:lang w:val="fr-FR"/>
        </w:rPr>
        <w:tab/>
      </w:r>
      <w:r w:rsidRPr="00FD1C9C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6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pas de retour : fin de l</w:t>
      </w:r>
      <w:r w:rsidR="00125603">
        <w:rPr>
          <w:rFonts w:cs="Arial"/>
          <w:sz w:val="18"/>
          <w:szCs w:val="18"/>
          <w:lang w:val="fr-FR"/>
        </w:rPr>
        <w:t>a scolarité obligatoire</w:t>
      </w:r>
    </w:p>
    <w:p w:rsidR="00C45548" w:rsidRPr="00125603" w:rsidRDefault="00C45548" w:rsidP="00C45548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  <w:lang w:val="fr-FR"/>
        </w:rPr>
      </w:pPr>
      <w:r w:rsidRPr="00FD1C9C">
        <w:rPr>
          <w:rFonts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7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>pas de retour : inscription dans une école privée</w:t>
      </w:r>
      <w:r w:rsidRPr="00125603">
        <w:rPr>
          <w:rFonts w:cs="Arial"/>
          <w:sz w:val="18"/>
          <w:szCs w:val="18"/>
          <w:lang w:val="fr-FR"/>
        </w:rPr>
        <w:tab/>
      </w:r>
      <w:r w:rsidR="00125603" w:rsidRPr="00125603">
        <w:rPr>
          <w:rFonts w:cs="Arial"/>
          <w:sz w:val="18"/>
          <w:szCs w:val="18"/>
          <w:lang w:val="fr-FR"/>
        </w:rPr>
        <w:tab/>
      </w:r>
      <w:r w:rsidRPr="00FD1C9C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 w:rsidRPr="00FD1C9C">
        <w:rPr>
          <w:rFonts w:cs="Arial"/>
          <w:sz w:val="18"/>
          <w:szCs w:val="18"/>
        </w:rPr>
        <w:fldChar w:fldCharType="end"/>
      </w:r>
      <w:bookmarkEnd w:id="8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>
        <w:rPr>
          <w:rFonts w:cs="Arial"/>
          <w:sz w:val="18"/>
          <w:szCs w:val="18"/>
          <w:lang w:val="fr-FR"/>
        </w:rPr>
        <w:t>déménagement des parents</w:t>
      </w:r>
    </w:p>
    <w:p w:rsidR="00C45548" w:rsidRPr="00125603" w:rsidRDefault="00C45548" w:rsidP="00C45548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  <w:lang w:val="fr-FR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2"/>
      <w:r w:rsidRPr="00125603">
        <w:rPr>
          <w:rFonts w:cs="Arial"/>
          <w:sz w:val="18"/>
          <w:szCs w:val="18"/>
          <w:lang w:val="fr-FR"/>
        </w:rPr>
        <w:instrText xml:space="preserve"> FORMCHECKBOX </w:instrText>
      </w:r>
      <w:r w:rsidR="00E11F4E">
        <w:rPr>
          <w:rFonts w:cs="Arial"/>
          <w:sz w:val="18"/>
          <w:szCs w:val="18"/>
        </w:rPr>
      </w:r>
      <w:r w:rsidR="00E11F4E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9"/>
      <w:r w:rsidRPr="00125603">
        <w:rPr>
          <w:rFonts w:cs="Arial"/>
          <w:sz w:val="18"/>
          <w:szCs w:val="18"/>
          <w:lang w:val="fr-FR"/>
        </w:rPr>
        <w:t xml:space="preserve"> </w:t>
      </w:r>
      <w:r w:rsidR="00125603" w:rsidRPr="00125603">
        <w:rPr>
          <w:rFonts w:cs="Arial"/>
          <w:sz w:val="18"/>
          <w:szCs w:val="18"/>
          <w:lang w:val="fr-FR"/>
        </w:rPr>
        <w:t xml:space="preserve">autre </w:t>
      </w:r>
      <w:r w:rsidRPr="00125603">
        <w:rPr>
          <w:rFonts w:cs="Arial"/>
          <w:sz w:val="18"/>
          <w:szCs w:val="18"/>
          <w:lang w:val="fr-FR"/>
        </w:rPr>
        <w:t xml:space="preserve">:  </w:t>
      </w:r>
      <w:r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5603">
        <w:rPr>
          <w:rFonts w:cs="Arial"/>
          <w:sz w:val="18"/>
          <w:szCs w:val="18"/>
          <w:u w:val="single"/>
          <w:lang w:val="fr-FR"/>
        </w:rPr>
        <w:instrText xml:space="preserve"> FORMTEXT </w:instrText>
      </w:r>
      <w:r w:rsidRPr="006E1A0C">
        <w:rPr>
          <w:rFonts w:cs="Arial"/>
          <w:sz w:val="18"/>
          <w:szCs w:val="18"/>
          <w:u w:val="single"/>
        </w:rPr>
      </w:r>
      <w:r w:rsidRPr="006E1A0C">
        <w:rPr>
          <w:rFonts w:cs="Arial"/>
          <w:sz w:val="18"/>
          <w:szCs w:val="18"/>
          <w:u w:val="single"/>
        </w:rPr>
        <w:fldChar w:fldCharType="separate"/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noProof/>
          <w:sz w:val="18"/>
          <w:szCs w:val="18"/>
          <w:u w:val="single"/>
        </w:rPr>
        <w:t> </w:t>
      </w:r>
      <w:r w:rsidRPr="006E1A0C">
        <w:rPr>
          <w:rFonts w:cs="Arial"/>
          <w:sz w:val="18"/>
          <w:szCs w:val="18"/>
          <w:u w:val="single"/>
        </w:rPr>
        <w:fldChar w:fldCharType="end"/>
      </w:r>
      <w:r w:rsidRPr="00125603">
        <w:rPr>
          <w:rFonts w:cs="Arial"/>
          <w:sz w:val="18"/>
          <w:szCs w:val="18"/>
          <w:u w:val="single"/>
          <w:lang w:val="fr-FR"/>
        </w:rPr>
        <w:tab/>
      </w:r>
    </w:p>
    <w:p w:rsidR="00C45548" w:rsidRPr="00125603" w:rsidRDefault="00C45548" w:rsidP="00C4554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C45548" w:rsidRPr="00125603" w:rsidRDefault="00C45548" w:rsidP="00C45548">
      <w:pPr>
        <w:tabs>
          <w:tab w:val="left" w:pos="0"/>
          <w:tab w:val="left" w:leader="underscore" w:pos="9356"/>
        </w:tabs>
        <w:rPr>
          <w:lang w:val="fr-FR"/>
        </w:rPr>
      </w:pPr>
    </w:p>
    <w:p w:rsidR="00C45548" w:rsidRPr="00125603" w:rsidRDefault="00C45548" w:rsidP="00907325">
      <w:pPr>
        <w:tabs>
          <w:tab w:val="left" w:pos="0"/>
          <w:tab w:val="left" w:pos="360"/>
          <w:tab w:val="left" w:leader="underscore" w:pos="9356"/>
        </w:tabs>
        <w:jc w:val="both"/>
        <w:outlineLvl w:val="0"/>
        <w:rPr>
          <w:lang w:val="fr-FR"/>
        </w:rPr>
      </w:pPr>
      <w:r w:rsidRPr="00125603">
        <w:rPr>
          <w:lang w:val="fr-FR"/>
        </w:rPr>
        <w:lastRenderedPageBreak/>
        <w:t xml:space="preserve">Expériences faites par l’école </w:t>
      </w:r>
      <w:r w:rsidR="00125603" w:rsidRPr="00125603">
        <w:rPr>
          <w:lang w:val="fr-FR"/>
        </w:rPr>
        <w:t>dans le cadre de</w:t>
      </w:r>
      <w:r w:rsidRPr="00125603">
        <w:rPr>
          <w:lang w:val="fr-FR"/>
        </w:rPr>
        <w:t xml:space="preserve"> l’exclusion de l’enseignement </w:t>
      </w:r>
    </w:p>
    <w:p w:rsidR="00C45548" w:rsidRDefault="00C45548" w:rsidP="00907325">
      <w:pPr>
        <w:tabs>
          <w:tab w:val="left" w:pos="0"/>
          <w:tab w:val="left" w:pos="360"/>
          <w:tab w:val="left" w:leader="underscore" w:pos="9356"/>
        </w:tabs>
        <w:jc w:val="both"/>
        <w:outlineLvl w:val="0"/>
        <w:rPr>
          <w:lang w:val="fr-FR"/>
        </w:rPr>
      </w:pPr>
      <w:r w:rsidRPr="00E11F4E">
        <w:rPr>
          <w:lang w:val="fr-CH"/>
        </w:rPr>
        <w:t>(La réint</w:t>
      </w:r>
      <w:r w:rsidRPr="00EF1B67">
        <w:rPr>
          <w:lang w:val="fr-FR"/>
        </w:rPr>
        <w:t xml:space="preserve">égration est-elle réussie ? – La situation s’est-elle </w:t>
      </w:r>
      <w:r>
        <w:rPr>
          <w:lang w:val="fr-FR"/>
        </w:rPr>
        <w:t>améliorée</w:t>
      </w:r>
      <w:r w:rsidRPr="00EF1B67">
        <w:rPr>
          <w:lang w:val="fr-FR"/>
        </w:rPr>
        <w:t xml:space="preserve"> ? – Aspects positifs ? – Aspects</w:t>
      </w:r>
    </w:p>
    <w:p w:rsidR="00C45548" w:rsidRPr="00EF1B67" w:rsidRDefault="00C45548" w:rsidP="00907325">
      <w:pPr>
        <w:tabs>
          <w:tab w:val="left" w:pos="360"/>
          <w:tab w:val="left" w:leader="underscore" w:pos="9356"/>
        </w:tabs>
        <w:jc w:val="both"/>
        <w:rPr>
          <w:lang w:val="fr-FR"/>
        </w:rPr>
      </w:pPr>
      <w:r w:rsidRPr="00EF1B67">
        <w:rPr>
          <w:lang w:val="fr-FR"/>
        </w:rPr>
        <w:t>négatifs ?)</w:t>
      </w:r>
      <w:r>
        <w:rPr>
          <w:lang w:val="fr-FR"/>
        </w:rPr>
        <w:t> :</w:t>
      </w:r>
    </w:p>
    <w:p w:rsidR="00C45548" w:rsidRPr="00EF1B67" w:rsidRDefault="00C45548" w:rsidP="00C4554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5355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  <w:r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0"/>
          <w:tab w:val="left" w:leader="underscore" w:pos="9356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0"/>
          <w:tab w:val="left" w:leader="underscore" w:pos="9356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0"/>
          <w:tab w:val="left" w:leader="underscore" w:pos="9356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0"/>
          <w:tab w:val="left" w:leader="underscore" w:pos="9356"/>
        </w:tabs>
        <w:rPr>
          <w:rFonts w:cs="Arial"/>
          <w:lang w:val="fr-FR"/>
        </w:rPr>
      </w:pPr>
    </w:p>
    <w:p w:rsidR="00C45548" w:rsidRPr="00D902D9" w:rsidRDefault="00C45548" w:rsidP="00C45548">
      <w:pPr>
        <w:tabs>
          <w:tab w:val="left" w:pos="0"/>
          <w:tab w:val="left" w:pos="9356"/>
        </w:tabs>
        <w:rPr>
          <w:rFonts w:cs="Arial"/>
          <w:u w:val="single"/>
          <w:lang w:val="fr-FR"/>
        </w:rPr>
      </w:pPr>
      <w:r w:rsidRPr="00D902D9">
        <w:rPr>
          <w:rFonts w:cs="Arial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902D9">
        <w:rPr>
          <w:rFonts w:cs="Arial"/>
          <w:u w:val="single"/>
          <w:lang w:val="fr-FR"/>
        </w:rPr>
        <w:instrText xml:space="preserve"> FORMTEXT </w:instrText>
      </w:r>
      <w:r w:rsidRPr="00D902D9">
        <w:rPr>
          <w:rFonts w:cs="Arial"/>
          <w:u w:val="single"/>
          <w:lang w:val="fr-FR"/>
        </w:rPr>
      </w:r>
      <w:r w:rsidRPr="00D902D9">
        <w:rPr>
          <w:rFonts w:cs="Arial"/>
          <w:u w:val="single"/>
          <w:lang w:val="fr-FR"/>
        </w:rPr>
        <w:fldChar w:fldCharType="separate"/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noProof/>
          <w:u w:val="single"/>
          <w:lang w:val="fr-FR"/>
        </w:rPr>
        <w:t> </w:t>
      </w:r>
      <w:r w:rsidRPr="00D902D9">
        <w:rPr>
          <w:rFonts w:cs="Arial"/>
          <w:u w:val="single"/>
          <w:lang w:val="fr-FR"/>
        </w:rPr>
        <w:fldChar w:fldCharType="end"/>
      </w:r>
      <w:r w:rsidRPr="00D902D9">
        <w:rPr>
          <w:rFonts w:cs="Arial"/>
          <w:u w:val="single"/>
          <w:lang w:val="fr-FR"/>
        </w:rPr>
        <w:tab/>
      </w:r>
    </w:p>
    <w:p w:rsidR="00C45548" w:rsidRPr="00EF1B67" w:rsidRDefault="00C45548" w:rsidP="00C45548">
      <w:pPr>
        <w:tabs>
          <w:tab w:val="left" w:pos="4634"/>
          <w:tab w:val="left" w:pos="6521"/>
          <w:tab w:val="left" w:pos="8647"/>
        </w:tabs>
        <w:rPr>
          <w:rFonts w:cs="Arial"/>
          <w:lang w:val="fr-FR"/>
        </w:rPr>
      </w:pPr>
    </w:p>
    <w:p w:rsidR="00C45548" w:rsidRPr="00EF1B67" w:rsidRDefault="00C45548" w:rsidP="00C45548">
      <w:pPr>
        <w:tabs>
          <w:tab w:val="left" w:pos="360"/>
          <w:tab w:val="left" w:pos="4634"/>
          <w:tab w:val="left" w:pos="6521"/>
          <w:tab w:val="left" w:pos="8647"/>
        </w:tabs>
        <w:rPr>
          <w:rFonts w:cs="Arial"/>
          <w:lang w:val="fr-FR"/>
        </w:rPr>
      </w:pPr>
      <w:r w:rsidRPr="00EF1B67">
        <w:rPr>
          <w:rFonts w:cs="Arial"/>
          <w:lang w:val="fr-FR"/>
        </w:rPr>
        <w:t xml:space="preserve">Un recours a-t-il </w:t>
      </w:r>
      <w:r w:rsidR="00E52116">
        <w:rPr>
          <w:rFonts w:cs="Arial"/>
          <w:lang w:val="fr-FR"/>
        </w:rPr>
        <w:t>é</w:t>
      </w:r>
      <w:r w:rsidRPr="00EF1B67">
        <w:rPr>
          <w:rFonts w:cs="Arial"/>
          <w:lang w:val="fr-FR"/>
        </w:rPr>
        <w:t>té formé contre la décision de la commission scolaire ?</w:t>
      </w:r>
    </w:p>
    <w:p w:rsidR="00C45548" w:rsidRPr="00EF1B67" w:rsidRDefault="00C45548" w:rsidP="00C45548">
      <w:pPr>
        <w:tabs>
          <w:tab w:val="left" w:pos="1080"/>
          <w:tab w:val="left" w:pos="4500"/>
        </w:tabs>
        <w:rPr>
          <w:rFonts w:cs="Arial"/>
          <w:lang w:val="fr-FR"/>
        </w:rPr>
      </w:pPr>
    </w:p>
    <w:p w:rsidR="00C45548" w:rsidRDefault="00C45548" w:rsidP="00C45548">
      <w:pPr>
        <w:tabs>
          <w:tab w:val="left" w:pos="0"/>
          <w:tab w:val="left" w:pos="2160"/>
          <w:tab w:val="left" w:leader="underscore" w:pos="9356"/>
        </w:tabs>
        <w:rPr>
          <w:rFonts w:cs="Arial"/>
          <w:lang w:val="fr-FR"/>
        </w:rPr>
      </w:pPr>
      <w:r w:rsidRPr="00EF1B67">
        <w:rPr>
          <w:rFonts w:cs="Arial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F1B67">
        <w:rPr>
          <w:rFonts w:cs="Arial"/>
          <w:lang w:val="fr-FR"/>
        </w:rPr>
        <w:instrText xml:space="preserve"> FORMCHECKBOX </w:instrText>
      </w:r>
      <w:r w:rsidR="00E11F4E">
        <w:rPr>
          <w:rFonts w:cs="Arial"/>
          <w:lang w:val="fr-FR"/>
        </w:rPr>
      </w:r>
      <w:r w:rsidR="00E11F4E">
        <w:rPr>
          <w:rFonts w:cs="Arial"/>
          <w:lang w:val="fr-FR"/>
        </w:rPr>
        <w:fldChar w:fldCharType="separate"/>
      </w:r>
      <w:r w:rsidRPr="00EF1B67">
        <w:rPr>
          <w:rFonts w:cs="Arial"/>
          <w:lang w:val="fr-FR"/>
        </w:rPr>
        <w:fldChar w:fldCharType="end"/>
      </w:r>
      <w:r w:rsidRPr="00EF1B67">
        <w:rPr>
          <w:rFonts w:cs="Arial"/>
          <w:lang w:val="fr-FR"/>
        </w:rPr>
        <w:t xml:space="preserve"> oui</w:t>
      </w:r>
      <w:r w:rsidRPr="00EF1B67">
        <w:rPr>
          <w:rFonts w:cs="Arial"/>
          <w:lang w:val="fr-FR"/>
        </w:rPr>
        <w:tab/>
      </w:r>
      <w:r w:rsidRPr="00EF1B67">
        <w:rPr>
          <w:rFonts w:cs="Arial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1B67">
        <w:rPr>
          <w:rFonts w:cs="Arial"/>
          <w:lang w:val="fr-FR"/>
        </w:rPr>
        <w:instrText xml:space="preserve"> FORMCHECKBOX </w:instrText>
      </w:r>
      <w:r w:rsidR="00E11F4E">
        <w:rPr>
          <w:rFonts w:cs="Arial"/>
          <w:lang w:val="fr-FR"/>
        </w:rPr>
      </w:r>
      <w:r w:rsidR="00E11F4E">
        <w:rPr>
          <w:rFonts w:cs="Arial"/>
          <w:lang w:val="fr-FR"/>
        </w:rPr>
        <w:fldChar w:fldCharType="separate"/>
      </w:r>
      <w:r w:rsidRPr="00EF1B67">
        <w:rPr>
          <w:rFonts w:cs="Arial"/>
          <w:lang w:val="fr-FR"/>
        </w:rPr>
        <w:fldChar w:fldCharType="end"/>
      </w:r>
      <w:r w:rsidRPr="00EF1B67">
        <w:rPr>
          <w:rFonts w:cs="Arial"/>
          <w:lang w:val="fr-FR"/>
        </w:rPr>
        <w:t xml:space="preserve"> non</w:t>
      </w:r>
    </w:p>
    <w:p w:rsidR="00C45548" w:rsidRPr="00D902D9" w:rsidRDefault="00C45548" w:rsidP="00C45548">
      <w:pPr>
        <w:tabs>
          <w:tab w:val="left" w:pos="0"/>
          <w:tab w:val="left" w:pos="2160"/>
          <w:tab w:val="left" w:leader="underscore" w:pos="9356"/>
        </w:tabs>
        <w:rPr>
          <w:rFonts w:cs="Arial"/>
          <w:sz w:val="6"/>
          <w:szCs w:val="6"/>
          <w:lang w:val="fr-FR"/>
        </w:rPr>
      </w:pPr>
    </w:p>
    <w:p w:rsidR="00C45548" w:rsidRDefault="00C45548" w:rsidP="00C45548">
      <w:pPr>
        <w:tabs>
          <w:tab w:val="left" w:pos="4634"/>
          <w:tab w:val="left" w:pos="6521"/>
          <w:tab w:val="left" w:pos="8647"/>
        </w:tabs>
        <w:rPr>
          <w:rFonts w:cs="Arial"/>
          <w:lang w:val="fr-FR"/>
        </w:rPr>
      </w:pPr>
    </w:p>
    <w:p w:rsidR="00C45548" w:rsidRDefault="00C45548" w:rsidP="00C45548">
      <w:pPr>
        <w:tabs>
          <w:tab w:val="left" w:pos="4634"/>
          <w:tab w:val="left" w:pos="6521"/>
          <w:tab w:val="left" w:pos="8647"/>
        </w:tabs>
        <w:rPr>
          <w:rFonts w:cs="Arial"/>
          <w:lang w:val="fr-FR"/>
        </w:rPr>
      </w:pPr>
    </w:p>
    <w:p w:rsidR="00C45548" w:rsidRPr="00EF1B67" w:rsidRDefault="00C45548" w:rsidP="00C45548">
      <w:pPr>
        <w:tabs>
          <w:tab w:val="left" w:pos="4634"/>
          <w:tab w:val="left" w:pos="6521"/>
          <w:tab w:val="left" w:pos="8647"/>
        </w:tabs>
        <w:rPr>
          <w:rFonts w:cs="Arial"/>
          <w:lang w:val="fr-FR"/>
        </w:rPr>
      </w:pPr>
    </w:p>
    <w:p w:rsidR="00C45548" w:rsidRPr="00EF1B67" w:rsidRDefault="00C45548" w:rsidP="00C45548">
      <w:pPr>
        <w:tabs>
          <w:tab w:val="left" w:pos="4536"/>
          <w:tab w:val="left" w:pos="6521"/>
          <w:tab w:val="left" w:pos="8647"/>
        </w:tabs>
        <w:rPr>
          <w:rFonts w:cs="Arial"/>
          <w:lang w:val="fr-FR"/>
        </w:rPr>
      </w:pPr>
      <w:r w:rsidRPr="00EF1B67">
        <w:rPr>
          <w:rFonts w:cs="Arial"/>
          <w:lang w:val="fr-FR"/>
        </w:rPr>
        <w:t>Lieu et date</w:t>
      </w:r>
      <w:r w:rsidRPr="00EF1B67">
        <w:rPr>
          <w:rFonts w:cs="Arial"/>
          <w:lang w:val="fr-FR"/>
        </w:rPr>
        <w:tab/>
      </w:r>
      <w:r w:rsidR="00125603">
        <w:rPr>
          <w:rFonts w:cs="Arial"/>
          <w:lang w:val="fr-FR"/>
        </w:rPr>
        <w:t>L</w:t>
      </w:r>
      <w:r w:rsidRPr="00EF1B67">
        <w:rPr>
          <w:rFonts w:cs="Arial"/>
          <w:lang w:val="fr-FR"/>
        </w:rPr>
        <w:t>e président</w:t>
      </w:r>
      <w:r w:rsidR="00125603">
        <w:rPr>
          <w:rFonts w:cs="Arial"/>
          <w:lang w:val="fr-FR"/>
        </w:rPr>
        <w:t>/la présidente</w:t>
      </w:r>
      <w:r w:rsidRPr="00EF1B67">
        <w:rPr>
          <w:rFonts w:cs="Arial"/>
          <w:lang w:val="fr-FR"/>
        </w:rPr>
        <w:t xml:space="preserve"> :</w:t>
      </w:r>
    </w:p>
    <w:p w:rsidR="00C45548" w:rsidRPr="00EF1B67" w:rsidRDefault="00C45548" w:rsidP="00C45548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rPr>
          <w:rFonts w:cs="Arial"/>
          <w:lang w:val="fr-FR"/>
        </w:rPr>
      </w:pPr>
    </w:p>
    <w:p w:rsidR="00C45548" w:rsidRPr="0062050C" w:rsidRDefault="00C45548" w:rsidP="00C45548">
      <w:pPr>
        <w:tabs>
          <w:tab w:val="left" w:pos="0"/>
          <w:tab w:val="left" w:pos="3969"/>
          <w:tab w:val="left" w:pos="4536"/>
          <w:tab w:val="left" w:pos="9356"/>
        </w:tabs>
        <w:rPr>
          <w:lang w:val="fr-FR"/>
        </w:rPr>
      </w:pPr>
      <w:r w:rsidRPr="00D902D9">
        <w:rPr>
          <w:u w:val="single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902D9">
        <w:rPr>
          <w:u w:val="single"/>
          <w:lang w:val="fr-FR"/>
        </w:rPr>
        <w:instrText xml:space="preserve"> FORMTEXT </w:instrText>
      </w:r>
      <w:r w:rsidRPr="00D902D9">
        <w:rPr>
          <w:u w:val="single"/>
          <w:lang w:val="fr-FR"/>
        </w:rPr>
      </w:r>
      <w:r w:rsidRPr="00D902D9">
        <w:rPr>
          <w:u w:val="single"/>
          <w:lang w:val="fr-FR"/>
        </w:rPr>
        <w:fldChar w:fldCharType="separate"/>
      </w:r>
      <w:r w:rsidRPr="00D902D9">
        <w:rPr>
          <w:noProof/>
          <w:u w:val="single"/>
          <w:lang w:val="fr-FR"/>
        </w:rPr>
        <w:t> </w:t>
      </w:r>
      <w:r w:rsidRPr="00D902D9">
        <w:rPr>
          <w:noProof/>
          <w:u w:val="single"/>
          <w:lang w:val="fr-FR"/>
        </w:rPr>
        <w:t> </w:t>
      </w:r>
      <w:r w:rsidRPr="00D902D9">
        <w:rPr>
          <w:noProof/>
          <w:u w:val="single"/>
          <w:lang w:val="fr-FR"/>
        </w:rPr>
        <w:t> </w:t>
      </w:r>
      <w:r w:rsidRPr="00D902D9">
        <w:rPr>
          <w:noProof/>
          <w:u w:val="single"/>
          <w:lang w:val="fr-FR"/>
        </w:rPr>
        <w:t> </w:t>
      </w:r>
      <w:r w:rsidRPr="00D902D9">
        <w:rPr>
          <w:noProof/>
          <w:u w:val="single"/>
          <w:lang w:val="fr-FR"/>
        </w:rPr>
        <w:t> </w:t>
      </w:r>
      <w:r w:rsidRPr="00D902D9">
        <w:rPr>
          <w:u w:val="single"/>
          <w:lang w:val="fr-FR"/>
        </w:rPr>
        <w:fldChar w:fldCharType="end"/>
      </w:r>
      <w:bookmarkEnd w:id="10"/>
      <w:r w:rsidRPr="00D902D9">
        <w:rPr>
          <w:u w:val="single"/>
          <w:lang w:val="fr-FR"/>
        </w:rPr>
        <w:tab/>
      </w:r>
      <w:r w:rsidRPr="00D902D9">
        <w:rPr>
          <w:lang w:val="fr-FR"/>
        </w:rPr>
        <w:tab/>
      </w:r>
      <w:r w:rsidRPr="00D902D9">
        <w:rPr>
          <w:u w:val="single"/>
          <w:lang w:val="fr-FR"/>
        </w:rPr>
        <w:tab/>
      </w:r>
    </w:p>
    <w:p w:rsidR="004A2D27" w:rsidRPr="00C45548" w:rsidRDefault="004A2D27" w:rsidP="00C45548"/>
    <w:sectPr w:rsidR="004A2D27" w:rsidRPr="00C45548" w:rsidSect="004824A1">
      <w:headerReference w:type="default" r:id="rId8"/>
      <w:headerReference w:type="first" r:id="rId9"/>
      <w:footerReference w:type="first" r:id="rId10"/>
      <w:pgSz w:w="11907" w:h="16840" w:code="9"/>
      <w:pgMar w:top="1134" w:right="851" w:bottom="709" w:left="1712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52" w:rsidRDefault="00C96052">
      <w:r>
        <w:separator/>
      </w:r>
    </w:p>
  </w:endnote>
  <w:endnote w:type="continuationSeparator" w:id="0">
    <w:p w:rsidR="00C96052" w:rsidRDefault="00C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C" w:rsidRPr="00E339B5" w:rsidRDefault="00D4527C" w:rsidP="00E339B5">
    <w:pPr>
      <w:shd w:val="clear" w:color="auto" w:fill="F5F5F5"/>
      <w:tabs>
        <w:tab w:val="right" w:pos="9344"/>
      </w:tabs>
      <w:textAlignment w:val="top"/>
      <w:rPr>
        <w:sz w:val="12"/>
        <w:szCs w:val="12"/>
      </w:rPr>
    </w:pPr>
    <w:r w:rsidRPr="00E339B5">
      <w:rPr>
        <w:snapToGrid w:val="0"/>
        <w:sz w:val="12"/>
        <w:szCs w:val="12"/>
      </w:rPr>
      <w:t>#466141 v2</w:t>
    </w:r>
    <w:r w:rsidR="00E339B5" w:rsidRPr="00E339B5">
      <w:rPr>
        <w:snapToGrid w:val="0"/>
        <w:sz w:val="12"/>
        <w:szCs w:val="12"/>
      </w:rPr>
      <w:t>B</w:t>
    </w:r>
    <w:r w:rsidR="00E339B5" w:rsidRPr="00E339B5">
      <w:rPr>
        <w:snapToGrid w:val="0"/>
        <w:sz w:val="12"/>
        <w:szCs w:val="12"/>
      </w:rPr>
      <w:tab/>
    </w:r>
    <w:r w:rsidR="00E339B5" w:rsidRPr="00E339B5">
      <w:rPr>
        <w:rFonts w:cs="Arial"/>
        <w:color w:val="333333"/>
        <w:sz w:val="12"/>
        <w:szCs w:val="12"/>
        <w:lang w:val="fr-FR" w:eastAsia="en-US"/>
      </w:rPr>
      <w:t>août</w:t>
    </w:r>
    <w:r w:rsidR="00E339B5" w:rsidRPr="00E339B5">
      <w:rPr>
        <w:snapToGrid w:val="0"/>
        <w:sz w:val="12"/>
        <w:szCs w:val="12"/>
      </w:rPr>
      <w:t xml:space="preserve"> </w:t>
    </w:r>
    <w:r w:rsidR="00E339B5">
      <w:rPr>
        <w:snapToGrid w:val="0"/>
        <w:sz w:val="12"/>
        <w:szCs w:val="12"/>
      </w:rPr>
      <w:t xml:space="preserve"> </w:t>
    </w:r>
    <w:r w:rsidR="00E339B5" w:rsidRPr="00E339B5">
      <w:rPr>
        <w:snapToGrid w:val="0"/>
        <w:sz w:val="12"/>
        <w:szCs w:val="12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52" w:rsidRDefault="00C96052">
      <w:r>
        <w:separator/>
      </w:r>
    </w:p>
  </w:footnote>
  <w:footnote w:type="continuationSeparator" w:id="0">
    <w:p w:rsidR="00C96052" w:rsidRDefault="00C9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C" w:rsidRDefault="00D4527C">
    <w:pPr>
      <w:pStyle w:val="En-tte"/>
      <w:jc w:val="center"/>
    </w:pPr>
    <w:r>
      <w:fldChar w:fldCharType="begin"/>
    </w:r>
    <w:r>
      <w:instrText>PAGE</w:instrText>
    </w:r>
    <w:r>
      <w:fldChar w:fldCharType="separate"/>
    </w:r>
    <w:r w:rsidR="00E11F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C" w:rsidRDefault="00D4527C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3ccQo+DX2aRv4PzjorTQMqS/lwEWmGnqmkEDE4KNUKcH0AnQ6tC8tulnEeIhQahvvaQ5rmk21H84Mq8Whxgg==" w:salt="IuYPrS1tMp+wncfE6SYCBg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7"/>
    <w:rsid w:val="00033373"/>
    <w:rsid w:val="000376C8"/>
    <w:rsid w:val="00056666"/>
    <w:rsid w:val="00056C2B"/>
    <w:rsid w:val="00061A3F"/>
    <w:rsid w:val="000719A8"/>
    <w:rsid w:val="0007287D"/>
    <w:rsid w:val="000B589C"/>
    <w:rsid w:val="000D2A49"/>
    <w:rsid w:val="000E64B8"/>
    <w:rsid w:val="00125603"/>
    <w:rsid w:val="00126EEA"/>
    <w:rsid w:val="00127FE7"/>
    <w:rsid w:val="00164AE0"/>
    <w:rsid w:val="001C7C24"/>
    <w:rsid w:val="001E545E"/>
    <w:rsid w:val="00233355"/>
    <w:rsid w:val="002978F6"/>
    <w:rsid w:val="002A4864"/>
    <w:rsid w:val="002B0033"/>
    <w:rsid w:val="002B1289"/>
    <w:rsid w:val="002B3AE7"/>
    <w:rsid w:val="002B423E"/>
    <w:rsid w:val="002D5768"/>
    <w:rsid w:val="00310F6D"/>
    <w:rsid w:val="00340763"/>
    <w:rsid w:val="0038167D"/>
    <w:rsid w:val="00393C7A"/>
    <w:rsid w:val="003E6F3D"/>
    <w:rsid w:val="003F24D2"/>
    <w:rsid w:val="00411616"/>
    <w:rsid w:val="004124FF"/>
    <w:rsid w:val="00414D2D"/>
    <w:rsid w:val="00426936"/>
    <w:rsid w:val="00440606"/>
    <w:rsid w:val="004750F9"/>
    <w:rsid w:val="004824A1"/>
    <w:rsid w:val="004A2D27"/>
    <w:rsid w:val="004C6A9B"/>
    <w:rsid w:val="004D4BF7"/>
    <w:rsid w:val="00504507"/>
    <w:rsid w:val="00586D8E"/>
    <w:rsid w:val="005F3090"/>
    <w:rsid w:val="00620BFD"/>
    <w:rsid w:val="00673E23"/>
    <w:rsid w:val="006B45EB"/>
    <w:rsid w:val="006C0889"/>
    <w:rsid w:val="006E76DE"/>
    <w:rsid w:val="006F6FE1"/>
    <w:rsid w:val="00701117"/>
    <w:rsid w:val="00702314"/>
    <w:rsid w:val="00716AD0"/>
    <w:rsid w:val="00726847"/>
    <w:rsid w:val="00747B11"/>
    <w:rsid w:val="007C4472"/>
    <w:rsid w:val="007C508B"/>
    <w:rsid w:val="007C7795"/>
    <w:rsid w:val="007D7BBF"/>
    <w:rsid w:val="007E7E03"/>
    <w:rsid w:val="007F0034"/>
    <w:rsid w:val="007F14A7"/>
    <w:rsid w:val="007F5E33"/>
    <w:rsid w:val="00807D8E"/>
    <w:rsid w:val="0082159F"/>
    <w:rsid w:val="00883233"/>
    <w:rsid w:val="00893267"/>
    <w:rsid w:val="008F3D9D"/>
    <w:rsid w:val="00907325"/>
    <w:rsid w:val="00936F53"/>
    <w:rsid w:val="00943CDE"/>
    <w:rsid w:val="00990BE2"/>
    <w:rsid w:val="00995986"/>
    <w:rsid w:val="009C370A"/>
    <w:rsid w:val="009D282D"/>
    <w:rsid w:val="009E3BD2"/>
    <w:rsid w:val="00A01C41"/>
    <w:rsid w:val="00A1677D"/>
    <w:rsid w:val="00A87C86"/>
    <w:rsid w:val="00B66BBD"/>
    <w:rsid w:val="00B6703E"/>
    <w:rsid w:val="00B809DF"/>
    <w:rsid w:val="00C06D0B"/>
    <w:rsid w:val="00C45548"/>
    <w:rsid w:val="00C85E76"/>
    <w:rsid w:val="00C96052"/>
    <w:rsid w:val="00CA2C77"/>
    <w:rsid w:val="00CA74B1"/>
    <w:rsid w:val="00CC55D3"/>
    <w:rsid w:val="00CD5092"/>
    <w:rsid w:val="00CE5014"/>
    <w:rsid w:val="00D04879"/>
    <w:rsid w:val="00D04EC6"/>
    <w:rsid w:val="00D11E32"/>
    <w:rsid w:val="00D44335"/>
    <w:rsid w:val="00D4527C"/>
    <w:rsid w:val="00D6098E"/>
    <w:rsid w:val="00D75A27"/>
    <w:rsid w:val="00DB73E1"/>
    <w:rsid w:val="00E11F4E"/>
    <w:rsid w:val="00E26348"/>
    <w:rsid w:val="00E339B5"/>
    <w:rsid w:val="00E52116"/>
    <w:rsid w:val="00E81C2A"/>
    <w:rsid w:val="00E8299F"/>
    <w:rsid w:val="00E9107C"/>
    <w:rsid w:val="00ED117C"/>
    <w:rsid w:val="00EE71C2"/>
    <w:rsid w:val="00F5734D"/>
    <w:rsid w:val="00F839E4"/>
    <w:rsid w:val="00FA11E7"/>
    <w:rsid w:val="00FC11F3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1A910F6A-C0F7-44A8-9368-00629B1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Normal"/>
    <w:pPr>
      <w:ind w:left="5443"/>
    </w:pPr>
  </w:style>
  <w:style w:type="paragraph" w:customStyle="1" w:styleId="Einrcken">
    <w:name w:val="Einrücken"/>
    <w:basedOn w:val="Normal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paragraph" w:customStyle="1" w:styleId="Untertitelfett">
    <w:name w:val="Untertitel fett"/>
    <w:basedOn w:val="Normal"/>
    <w:pPr>
      <w:pBdr>
        <w:top w:val="single" w:sz="4" w:space="1" w:color="auto"/>
      </w:pBdr>
    </w:pPr>
    <w:rPr>
      <w:b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ED117C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Policepardfaut"/>
    <w:rsid w:val="00E3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737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BRIEFE\Brief%20B&#228;r%20H&#228;s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9B2-53E7-4910-9992-5F299E25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Bär Häsler.dot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Briefkopfvorlage AFA</vt:lpstr>
      <vt:lpstr>Briefkopfvorlage AFA</vt:lpstr>
    </vt:vector>
  </TitlesOfParts>
  <Company>-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 AFA</dc:title>
  <dc:subject>Neues Erscheinungsbild</dc:subject>
  <dc:creator>MEGC</dc:creator>
  <cp:keywords/>
  <cp:lastModifiedBy>von Allmen Cindy, BKD-AKVB-SF</cp:lastModifiedBy>
  <cp:revision>2</cp:revision>
  <cp:lastPrinted>2011-11-28T14:05:00Z</cp:lastPrinted>
  <dcterms:created xsi:type="dcterms:W3CDTF">2021-10-12T14:57:00Z</dcterms:created>
  <dcterms:modified xsi:type="dcterms:W3CDTF">2021-10-12T14:57:00Z</dcterms:modified>
</cp:coreProperties>
</file>